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5454" w14:textId="37D75F71" w:rsidR="0071471F" w:rsidRPr="00AC0CEF" w:rsidRDefault="002353C9" w:rsidP="002353C9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10.02.</w:t>
      </w:r>
    </w:p>
    <w:p w14:paraId="1AF01B60" w14:textId="21DA0C8C" w:rsidR="002353C9" w:rsidRPr="00AC0CEF" w:rsidRDefault="002353C9" w:rsidP="002353C9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A reformáció</w:t>
      </w:r>
    </w:p>
    <w:p w14:paraId="7BDCD885" w14:textId="305718B1" w:rsidR="002353C9" w:rsidRPr="00AC0CEF" w:rsidRDefault="002353C9" w:rsidP="002353C9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A reformáció = a keresztény egyház megújulása (Reform=Újítás) </w:t>
      </w:r>
    </w:p>
    <w:p w14:paraId="40E1C5EB" w14:textId="33AD77B2" w:rsidR="006B5918" w:rsidRPr="00AC0CEF" w:rsidRDefault="006B5918" w:rsidP="002353C9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Ok: A papság életmódja ellentétes a Biblia előírásaival – a pénz kerül a középpontba a lelki boldogság keresése helyett:</w:t>
      </w:r>
    </w:p>
    <w:p w14:paraId="44395A5A" w14:textId="19B3BECE" w:rsidR="006B5918" w:rsidRPr="00AC0CEF" w:rsidRDefault="006B5918" w:rsidP="006B5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Fényűző életmód (Arany kegytárgyak, palotának beillő templomok)</w:t>
      </w:r>
    </w:p>
    <w:p w14:paraId="2384AD91" w14:textId="77777777" w:rsidR="006B5918" w:rsidRPr="00AC0CEF" w:rsidRDefault="006B5918" w:rsidP="006B5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Búcsúcédulák árusítása: a bűnök bocsánatát pénzért meg lehetett venni</w:t>
      </w:r>
    </w:p>
    <w:p w14:paraId="1A24B074" w14:textId="77777777" w:rsidR="006B5918" w:rsidRPr="00AC0CEF" w:rsidRDefault="006B5918" w:rsidP="006B5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X. Leó pápa a Szent Péter Székesegyház építésére akarta fordítani az összeget</w:t>
      </w:r>
    </w:p>
    <w:p w14:paraId="091ED4DB" w14:textId="77777777" w:rsidR="006B5918" w:rsidRPr="00AC0CEF" w:rsidRDefault="006B5918" w:rsidP="006B5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Egyes papok erkölcstelen, züllött életvitelükről voltak híresek</w:t>
      </w:r>
    </w:p>
    <w:p w14:paraId="78D854B0" w14:textId="77777777" w:rsidR="006B5918" w:rsidRPr="00AC0CEF" w:rsidRDefault="006B5918" w:rsidP="006B5918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</w:p>
    <w:p w14:paraId="7CA80492" w14:textId="77777777" w:rsidR="006B5918" w:rsidRPr="00AC0CEF" w:rsidRDefault="006B5918" w:rsidP="006B59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Eretnek mozgalmak: 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Valdensek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, 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katharok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>, bogumilok</w:t>
      </w:r>
    </w:p>
    <w:p w14:paraId="13F70E61" w14:textId="77777777" w:rsidR="007E2198" w:rsidRPr="00AC0CEF" w:rsidRDefault="006B5918" w:rsidP="006B59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Az 1381-es 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Wat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Tyler vezette angliai</w:t>
      </w:r>
      <w:r w:rsidR="007E2198"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parasztfelkelésnek voltak vallási követelései John </w:t>
      </w:r>
      <w:proofErr w:type="spellStart"/>
      <w:r w:rsidR="007E2198" w:rsidRPr="00AC0CEF">
        <w:rPr>
          <w:rFonts w:ascii="Times New Roman" w:hAnsi="Times New Roman" w:cs="Times New Roman"/>
          <w:sz w:val="28"/>
          <w:szCs w:val="28"/>
          <w:lang w:val="hu-HU"/>
        </w:rPr>
        <w:t>Wyclif</w:t>
      </w:r>
      <w:proofErr w:type="spellEnd"/>
      <w:r w:rsidR="007E2198"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tanításai alapján, mely szerint a világi hatalom és a vagyon ellentétes Krisztus tanításaival.</w:t>
      </w:r>
    </w:p>
    <w:p w14:paraId="72DAE591" w14:textId="77777777" w:rsidR="009D5A4B" w:rsidRPr="00AC0CEF" w:rsidRDefault="007E2198" w:rsidP="009D5A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Jan 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Hus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tanai alapján kialakuló huszita mozgalmak lényege: két szín alatti áldozás, vagyonközösség</w:t>
      </w:r>
    </w:p>
    <w:p w14:paraId="6D561BDB" w14:textId="77777777" w:rsidR="009D5A4B" w:rsidRPr="00AC0CEF" w:rsidRDefault="009D5A4B" w:rsidP="009D5A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Luther Márton</w:t>
      </w:r>
    </w:p>
    <w:p w14:paraId="5B90D5FC" w14:textId="07CAA42F" w:rsidR="009D5A4B" w:rsidRPr="00AC0CEF" w:rsidRDefault="009D5A4B" w:rsidP="009D5A4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1517. október 31.: Luther kiszegezte</w:t>
      </w:r>
      <w:r w:rsidR="006B5918"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AC0CEF">
        <w:rPr>
          <w:rFonts w:ascii="Times New Roman" w:hAnsi="Times New Roman" w:cs="Times New Roman"/>
          <w:sz w:val="28"/>
          <w:szCs w:val="28"/>
          <w:lang w:val="hu-HU"/>
        </w:rPr>
        <w:t>tanításait a wittenbergi templom kapujára</w:t>
      </w:r>
    </w:p>
    <w:p w14:paraId="73188F42" w14:textId="5A4BB379" w:rsidR="009D5A4B" w:rsidRPr="00AC0CEF" w:rsidRDefault="009D5A4B" w:rsidP="009D5A4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Tanításai:</w:t>
      </w:r>
    </w:p>
    <w:p w14:paraId="682A90E7" w14:textId="1872AFF6" w:rsidR="009D5A4B" w:rsidRPr="00AC0CEF" w:rsidRDefault="009D5A4B" w:rsidP="009D5A4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Egyedül Jézus Krisztusban való hit (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Solus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Christus) hozza el a megváltást az emberek számára, a búcsú cédulák nem</w:t>
      </w:r>
    </w:p>
    <w:p w14:paraId="48312B98" w14:textId="2CF3CB2C" w:rsidR="009D5A4B" w:rsidRPr="00AC0CEF" w:rsidRDefault="009D5A4B" w:rsidP="009D5A4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A bűnöket egyedül Isten (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Sola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Dei) bocsáthatja meg</w:t>
      </w:r>
    </w:p>
    <w:p w14:paraId="113AA11A" w14:textId="083B8067" w:rsidR="009D5A4B" w:rsidRPr="00AC0CEF" w:rsidRDefault="009D5A4B" w:rsidP="009D5A4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Nincs szükség gyónásra, mindenki személyesen imádkozzon Istenhez</w:t>
      </w:r>
    </w:p>
    <w:p w14:paraId="06DE8F07" w14:textId="4D6E7F92" w:rsidR="009D5A4B" w:rsidRPr="00AC0CEF" w:rsidRDefault="009D5A4B" w:rsidP="009D5A4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Nincs szükség a papokra sem, így nem kell tizedet fizetni</w:t>
      </w:r>
    </w:p>
    <w:p w14:paraId="3FE4074A" w14:textId="493CD68B" w:rsidR="009D5A4B" w:rsidRPr="00AC0CEF" w:rsidRDefault="009D5A4B" w:rsidP="009D5A4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Isten előírásait csak a Bibliából, (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Sola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Scripta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>) főleg az evangéliumokból ismerhetjük meg</w:t>
      </w:r>
    </w:p>
    <w:p w14:paraId="0E13AC94" w14:textId="46BCAE9B" w:rsidR="009D5A4B" w:rsidRPr="00AC0CEF" w:rsidRDefault="009D5A4B" w:rsidP="009D5A4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A papok tanításai helyett a Bibliát kell tanulmányozni, Luther követőit ezért nevezték evangélikusoknak (vagy lutheránusoknak)</w:t>
      </w:r>
    </w:p>
    <w:p w14:paraId="51D0E146" w14:textId="3A39B028" w:rsidR="009D5A4B" w:rsidRPr="00AC0CEF" w:rsidRDefault="009D5A4B" w:rsidP="009D5A4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lastRenderedPageBreak/>
        <w:t>2 Szín alatti áldozás (bor, kenyér), a biblia olvasása anyanyelven</w:t>
      </w:r>
    </w:p>
    <w:p w14:paraId="5ABA7C22" w14:textId="1E67F181" w:rsidR="009D5A4B" w:rsidRPr="00AC0CEF" w:rsidRDefault="009D5A4B" w:rsidP="009D5A4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Csak a hit által (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Sola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Fide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>) üdvözölhet az ember</w:t>
      </w:r>
    </w:p>
    <w:p w14:paraId="24F41F92" w14:textId="32AAC91E" w:rsidR="009D5A4B" w:rsidRPr="00AC0CEF" w:rsidRDefault="009D5A4B" w:rsidP="009D5A4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Soli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Deo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Gloria: Egyedül Istené a dicsőség, nem az egyházé</w:t>
      </w:r>
    </w:p>
    <w:p w14:paraId="6B06FD18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</w:p>
    <w:p w14:paraId="06288107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-Luthert válaszul a Pápa kiközösítette</w:t>
      </w:r>
    </w:p>
    <w:p w14:paraId="5AEA8E08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-Bölcs Frigyes szász 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választófejedelembefogadta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Wartburg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várába,ahol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lefordította a Bibliát német nyelvre</w:t>
      </w:r>
    </w:p>
    <w:p w14:paraId="7357B45A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-</w:t>
      </w:r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1529:a</w:t>
      </w:r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speyeni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birodalmi gyűlésen elismerte az uralkodó az új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tanokat,de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nem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terjeszthették,ezért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a jelenlévők protestáltak(tiltakoztak)-protestáns elnevezés</w:t>
      </w:r>
    </w:p>
    <w:p w14:paraId="06AECCAC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-1531-ben a lutheránus hívők a katolikusok 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eloen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megkötötték a 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Schmalkaldeni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szövetséget.Ezért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a német 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vallásháborúkatschmalkaldeni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háborúnak is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nevezzük.Vezetőjük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Bölcs Frigyes</w:t>
      </w:r>
    </w:p>
    <w:p w14:paraId="7AEE8C37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1555-ben megkötötték az augsburgi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vallásbékét,lényege:”Akié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a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föld,azé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a vallás </w:t>
      </w:r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is”(</w:t>
      </w:r>
      <w:proofErr w:type="spellStart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>Cuius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est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terra,eius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est religio</w:t>
      </w:r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”)a</w:t>
      </w:r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parasztnak a földesura vallását kellett követni</w:t>
      </w:r>
    </w:p>
    <w:p w14:paraId="2C8620DA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</w:p>
    <w:p w14:paraId="30A7233D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Kálvin János</w:t>
      </w:r>
    </w:p>
    <w:p w14:paraId="16FF9F0C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-eleve elrendelés(predestináció)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tana:Isten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az emberekről már a születésükkor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eldönti,ki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mit érhet el az életében</w:t>
      </w:r>
    </w:p>
    <w:p w14:paraId="67855890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-szorgalomból való meggazdagodás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lehetősége:Isten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nem ítéli el azt a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vagyonszerzést,amit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az ember szorgalmas munkával ér el</w:t>
      </w:r>
    </w:p>
    <w:p w14:paraId="01A377EA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-zsarnokölés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elmélete:a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vezetőket a nép nevezi 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ki.igy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a rossz uralkodókat a nép leválthatja</w:t>
      </w:r>
    </w:p>
    <w:p w14:paraId="773BF930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-a templomokból eltávolított minden külső díszt és megtiltotta a hivalkodó külsőségeket</w:t>
      </w:r>
    </w:p>
    <w:p w14:paraId="52D39495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-Kálvin követői kálvinisták vagy reformátusok</w:t>
      </w:r>
    </w:p>
    <w:p w14:paraId="19F7FDF6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</w:p>
    <w:p w14:paraId="59D67412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Szervet Mihály</w:t>
      </w:r>
    </w:p>
    <w:p w14:paraId="132FCF1A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-tagadta a szentháromságot(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antitrinitárius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>) vagy unitárius-&gt;Szervet-t maga Kálvin végeztette ki</w:t>
      </w:r>
    </w:p>
    <w:p w14:paraId="2C28D5E3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-tagadták a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Szentháromságot,Jézus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nem isteni személy és nincs Szentlélek</w:t>
      </w:r>
    </w:p>
    <w:p w14:paraId="35A23D35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</w:p>
    <w:p w14:paraId="2C12E8A1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lastRenderedPageBreak/>
        <w:t>Münzer Tamás</w:t>
      </w:r>
    </w:p>
    <w:p w14:paraId="6C73422D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Az 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anabaptizmust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hirdette(</w:t>
      </w:r>
      <w:proofErr w:type="spellStart"/>
      <w:r w:rsidRPr="00AC0CEF">
        <w:rPr>
          <w:rFonts w:ascii="Times New Roman" w:hAnsi="Times New Roman" w:cs="Times New Roman"/>
          <w:sz w:val="28"/>
          <w:szCs w:val="28"/>
          <w:lang w:val="hu-HU"/>
        </w:rPr>
        <w:t>újrakeresztelés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)elvetették a </w:t>
      </w:r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csecsemőkeresztséget ,mert</w:t>
      </w:r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az ember csak </w:t>
      </w:r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felnőtt fejjel</w:t>
      </w:r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képes </w:t>
      </w:r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eldönteni ,hogy</w:t>
      </w:r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mely irányzathoz akar tartozni</w:t>
      </w:r>
    </w:p>
    <w:p w14:paraId="1CBEA273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Az ellenreformáció</w:t>
      </w:r>
    </w:p>
    <w:p w14:paraId="586AD10B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1545-63 tridenti zsinat</w:t>
      </w:r>
    </w:p>
    <w:p w14:paraId="14E286D7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-</w:t>
      </w:r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cél :a</w:t>
      </w:r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katolikus egyház tekintélyének visszaállítása</w:t>
      </w:r>
    </w:p>
    <w:p w14:paraId="515B928A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-felújították az inkvizíciót szent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officium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>(</w:t>
      </w:r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szent </w:t>
      </w:r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ítélőszék)néven</w:t>
      </w:r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és irányítását a jezsuita rend kezébe adták</w:t>
      </w:r>
    </w:p>
    <w:p w14:paraId="411186F5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-a rendet Loyolai Ignác spanyol kisnemes alapította 1540-benJézus társasága néven</w:t>
      </w:r>
    </w:p>
    <w:p w14:paraId="58734223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-az indexet is összeállították-tiltott könyvek jegyzéke</w:t>
      </w:r>
    </w:p>
    <w:p w14:paraId="58BD3073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</w:p>
    <w:p w14:paraId="6CF88FA8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</w:p>
    <w:p w14:paraId="16ABFEBE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Reformáció Magyarországon</w:t>
      </w:r>
    </w:p>
    <w:p w14:paraId="5F588947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-Hazánkban főleg a kálvini irányzat terjed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el,központja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Debrecen lesz</w:t>
      </w:r>
    </w:p>
    <w:p w14:paraId="629742DB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-híres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prédikátorok:Dévai</w:t>
      </w:r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>-Bíró</w:t>
      </w:r>
      <w:proofErr w:type="spell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Mátyás,Kálmán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csehi Sánta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Márton,Mélius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Juhász Péter</w:t>
      </w:r>
    </w:p>
    <w:p w14:paraId="5FECB222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-lefordítják magyar nyelvre a Bibliát-Károli Gáspár-Vizsolyi Biblia</w:t>
      </w:r>
    </w:p>
    <w:p w14:paraId="167AB5BE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-Erdélyben a lutheri és a kálvini irányzat mellett a szentháromság tagadó (unitárius) irányzat elfogadott vallássá </w:t>
      </w:r>
      <w:proofErr w:type="spellStart"/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vált,a</w:t>
      </w:r>
      <w:proofErr w:type="spellEnd"/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gramStart"/>
      <w:r w:rsidRPr="00AC0CEF">
        <w:rPr>
          <w:rFonts w:ascii="Times New Roman" w:hAnsi="Times New Roman" w:cs="Times New Roman"/>
          <w:sz w:val="28"/>
          <w:szCs w:val="28"/>
          <w:lang w:val="hu-HU"/>
        </w:rPr>
        <w:t>„ 4</w:t>
      </w:r>
      <w:proofErr w:type="gramEnd"/>
      <w:r w:rsidRPr="00AC0CEF">
        <w:rPr>
          <w:rFonts w:ascii="Times New Roman" w:hAnsi="Times New Roman" w:cs="Times New Roman"/>
          <w:sz w:val="28"/>
          <w:szCs w:val="28"/>
          <w:lang w:val="hu-HU"/>
        </w:rPr>
        <w:t xml:space="preserve"> bevett vallás” részeként</w:t>
      </w:r>
    </w:p>
    <w:p w14:paraId="7C9B095E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</w:p>
    <w:p w14:paraId="62C36910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Ellenreformáció Magyarországon</w:t>
      </w:r>
    </w:p>
    <w:p w14:paraId="7DA265D9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</w:p>
    <w:p w14:paraId="5A2A2A45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AC0CEF">
        <w:rPr>
          <w:rFonts w:ascii="Times New Roman" w:hAnsi="Times New Roman" w:cs="Times New Roman"/>
          <w:sz w:val="28"/>
          <w:szCs w:val="28"/>
          <w:lang w:val="hu-HU"/>
        </w:rPr>
        <w:t>-leghíresebb képviselői</w:t>
      </w:r>
    </w:p>
    <w:p w14:paraId="1EA47D66" w14:textId="77777777" w:rsidR="00840322" w:rsidRPr="00AC0CEF" w:rsidRDefault="00840322" w:rsidP="008403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</w:p>
    <w:p w14:paraId="59872762" w14:textId="77777777" w:rsidR="009D5A4B" w:rsidRPr="00AC0CEF" w:rsidRDefault="009D5A4B" w:rsidP="00840322">
      <w:pPr>
        <w:ind w:left="1800"/>
        <w:rPr>
          <w:rFonts w:ascii="Times New Roman" w:hAnsi="Times New Roman" w:cs="Times New Roman"/>
          <w:sz w:val="28"/>
          <w:szCs w:val="28"/>
          <w:lang w:val="hu-HU"/>
        </w:rPr>
      </w:pPr>
    </w:p>
    <w:sectPr w:rsidR="009D5A4B" w:rsidRPr="00AC0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F Pro Display">
    <w:altName w:val="Calibri"/>
    <w:panose1 w:val="00000500000000000000"/>
    <w:charset w:val="00"/>
    <w:family w:val="auto"/>
    <w:notTrueType/>
    <w:pitch w:val="variable"/>
    <w:sig w:usb0="2000028F" w:usb1="02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272C8"/>
    <w:multiLevelType w:val="hybridMultilevel"/>
    <w:tmpl w:val="76BEE5E0"/>
    <w:lvl w:ilvl="0" w:tplc="09627A1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87A94"/>
    <w:multiLevelType w:val="hybridMultilevel"/>
    <w:tmpl w:val="DE865D2A"/>
    <w:lvl w:ilvl="0" w:tplc="2FFA1124">
      <w:numFmt w:val="bullet"/>
      <w:lvlText w:val="-"/>
      <w:lvlJc w:val="left"/>
      <w:pPr>
        <w:ind w:left="720" w:hanging="360"/>
      </w:pPr>
      <w:rPr>
        <w:rFonts w:ascii="SF Pro Display" w:eastAsiaTheme="minorHAnsi" w:hAnsi="SF Pro Display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12770">
    <w:abstractNumId w:val="0"/>
  </w:num>
  <w:num w:numId="2" w16cid:durableId="15834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C9"/>
    <w:rsid w:val="001B2758"/>
    <w:rsid w:val="002353C9"/>
    <w:rsid w:val="004A41BF"/>
    <w:rsid w:val="0055761A"/>
    <w:rsid w:val="0061380E"/>
    <w:rsid w:val="006B5918"/>
    <w:rsid w:val="0071471F"/>
    <w:rsid w:val="007E2198"/>
    <w:rsid w:val="00840322"/>
    <w:rsid w:val="008A76FB"/>
    <w:rsid w:val="009B3692"/>
    <w:rsid w:val="009D5A4B"/>
    <w:rsid w:val="00AC0CEF"/>
    <w:rsid w:val="00D53D35"/>
    <w:rsid w:val="00E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E3DBF"/>
  <w15:chartTrackingRefBased/>
  <w15:docId w15:val="{4D588027-C553-1740-A472-7E2A6888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4</cp:revision>
  <dcterms:created xsi:type="dcterms:W3CDTF">2025-10-02T07:53:00Z</dcterms:created>
  <dcterms:modified xsi:type="dcterms:W3CDTF">2026-05-14T05:44:00Z</dcterms:modified>
</cp:coreProperties>
</file>